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1B4" w:rsidRPr="006244C1" w:rsidRDefault="006451B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51B4" w:rsidRPr="006244C1" w:rsidRDefault="006451B4" w:rsidP="00650B60">
      <w:pPr>
        <w:shd w:val="clear" w:color="auto" w:fill="FFFFFF"/>
        <w:spacing w:before="150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44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Ogólna klauzula informacyjna RODO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Zgodnie z art. 13 rozporządzenia Parlamentu Europejskiego</w:t>
      </w:r>
      <w:r>
        <w:rPr>
          <w:rFonts w:ascii="Times New Roman" w:hAnsi="Times New Roman" w:cs="Times New Roman"/>
          <w:sz w:val="24"/>
          <w:szCs w:val="24"/>
        </w:rPr>
        <w:t xml:space="preserve"> i Rady (UE) 2016/679 z dnia 27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 xml:space="preserve">kwietnia 2016 r. w sprawie ochrony osób fizycznych w </w:t>
      </w:r>
      <w:r>
        <w:rPr>
          <w:rFonts w:ascii="Times New Roman" w:hAnsi="Times New Roman" w:cs="Times New Roman"/>
          <w:sz w:val="24"/>
          <w:szCs w:val="24"/>
        </w:rPr>
        <w:t>związku z przetwarzaniem danych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 xml:space="preserve">osobowych i w sprawie swobodnego przepływu takich </w:t>
      </w:r>
      <w:r>
        <w:rPr>
          <w:rFonts w:ascii="Times New Roman" w:hAnsi="Times New Roman" w:cs="Times New Roman"/>
          <w:sz w:val="24"/>
          <w:szCs w:val="24"/>
        </w:rPr>
        <w:t>danych oraz uchylenia dyrektywy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95/46/WE (ogólne rozporządzenie o ochronie danych) (Dz.U.UE.L.2016.119.1 z 4.05.2016 r.) –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dalej RODO,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informujemy że: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D2030" w:rsidRDefault="007A23F0" w:rsidP="00BD203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 xml:space="preserve">Administratorem Pana/Pani danych osobowych jest </w:t>
      </w:r>
      <w:r w:rsidR="00BD2030">
        <w:rPr>
          <w:rFonts w:ascii="Times New Roman" w:hAnsi="Times New Roman" w:cs="Times New Roman"/>
          <w:b/>
          <w:sz w:val="24"/>
          <w:szCs w:val="24"/>
        </w:rPr>
        <w:t>Gmina Biskupiec reprezentowana</w:t>
      </w:r>
    </w:p>
    <w:p w:rsidR="007A23F0" w:rsidRPr="00BD2030" w:rsidRDefault="007A23F0" w:rsidP="00BD2030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030">
        <w:rPr>
          <w:rFonts w:ascii="Times New Roman" w:hAnsi="Times New Roman" w:cs="Times New Roman"/>
          <w:b/>
          <w:sz w:val="24"/>
          <w:szCs w:val="24"/>
        </w:rPr>
        <w:t>przez Burmistrza Biskupca- Pana Kamila Kozłowskiego (11-300 Biskupiec ul. Al. Niepodległości 2, tel. 0-89 715-01-10, email: ratusz@biskupiec.pl).</w:t>
      </w:r>
    </w:p>
    <w:p w:rsidR="00BD2030" w:rsidRDefault="007A23F0" w:rsidP="00BD2030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 xml:space="preserve">W sprawie sposobu i zakresu przetwarzania </w:t>
      </w:r>
      <w:r w:rsidR="00BD2030">
        <w:rPr>
          <w:rFonts w:ascii="Times New Roman" w:hAnsi="Times New Roman" w:cs="Times New Roman"/>
          <w:sz w:val="24"/>
          <w:szCs w:val="24"/>
        </w:rPr>
        <w:t>Pana/Pani danych osobowych oraz</w:t>
      </w:r>
    </w:p>
    <w:p w:rsidR="007A23F0" w:rsidRPr="00BD2030" w:rsidRDefault="007A23F0" w:rsidP="00BD2030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D2030">
        <w:rPr>
          <w:rFonts w:ascii="Times New Roman" w:hAnsi="Times New Roman" w:cs="Times New Roman"/>
          <w:sz w:val="24"/>
          <w:szCs w:val="24"/>
        </w:rPr>
        <w:t>przysługujących Panu/Pani uprawnień, może się Pan/Pani skontaktować z Inspektorem Ochrony Danych za pośrednictwem adresu email: inspektor@cbi24.pl lub pisemnie na adres Administratora.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3) Państwa dane osobowe przetwarzamy w celach: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wykonania zadania realizowanego w interesie publicznym lub w ramach sprawowania władzy publicznej powierzonej administratorowi (art. 6 ust. 1 lit. e),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wypełnienia obowiązku prawnego ciążącego na administratorze (art. 6 ust. 1 lit. c),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wykonania umowy, której Pan/Pani jest stroną, lub do podjęcia działań na żądanie Pana/Pani, przed zawarciem umowy (art. 6 ust. 1 lit. b),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na podstawie Pana/Pani zgody wyrażonej w jednym lub większej liczbie określonych celów (art. 6 ust. 1 lit. a);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W przypadku przetwarzania szczególnych kategorii danych osob</w:t>
      </w:r>
      <w:r>
        <w:rPr>
          <w:rFonts w:ascii="Times New Roman" w:hAnsi="Times New Roman" w:cs="Times New Roman"/>
          <w:sz w:val="24"/>
          <w:szCs w:val="24"/>
        </w:rPr>
        <w:t>owych (art. 9 ust. 1) Pana/Pani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dane osobowe mogą być przetwarzane: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na podstawie wyrażonej przez Pana/Panią wyraźnej zgody na przetwarzanie tych danych osobowych w jednym lub kilku konkretnych celach (art. 9 ust. 2 lit. a),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jeżeli przetwarzanie jest niezbędne do wypełnienia obowiązków i wykonywania szczególnych praw przez administratora lub Pana/Panią, w dziedzinie prawa pracy i zabezpieczenia społecznego (art. 9 ust. 2 lit. b),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jeżeli przetwarzanie jest niezbędne do ochrony Pana/Pani żywotnych interesów, lub innej osoby fizycznej, a osoba, której dane dotyczą, jest fizycznie lub prawnie niezdolna do wyrażenia zgody (art. 9 ust. 2 lit. c),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jeżeli przetwarzanie jest niezbędne ze względów związanych z ważnym interesem publicznym, na podstawie prawa Unii lub prawa państwa członkowskiego (art. 9 ust. 2 lit. g),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jeżeli przetwarzanie jest niezbędne do celów profilaktyki zdrowotnej lub medycyny pracy, do oceny zdolności pracownika do pracy (art. 9 ust. 2 lit. h);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Przetwarzanie Państwa danych osobowych dotyczących wyrok</w:t>
      </w:r>
      <w:r>
        <w:rPr>
          <w:rFonts w:ascii="Times New Roman" w:hAnsi="Times New Roman" w:cs="Times New Roman"/>
          <w:sz w:val="24"/>
          <w:szCs w:val="24"/>
        </w:rPr>
        <w:t>ów skazujących i naruszeń prawa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(art. 10 RODO) będzie dokonywane wyłącznie pod nadzor</w:t>
      </w:r>
      <w:r>
        <w:rPr>
          <w:rFonts w:ascii="Times New Roman" w:hAnsi="Times New Roman" w:cs="Times New Roman"/>
          <w:sz w:val="24"/>
          <w:szCs w:val="24"/>
        </w:rPr>
        <w:t>em władz publicznych lub jeżeli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przetwarzanie jest dozwolone prawem Unii lu</w:t>
      </w:r>
      <w:r>
        <w:rPr>
          <w:rFonts w:ascii="Times New Roman" w:hAnsi="Times New Roman" w:cs="Times New Roman"/>
          <w:sz w:val="24"/>
          <w:szCs w:val="24"/>
        </w:rPr>
        <w:t>b prawem państwa członkowskiego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przewidującymi odpowiednie zabezpieczenia Państwa praw i wolności.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4) Odbiorcami Państwa danych osobowych są przede ws</w:t>
      </w:r>
      <w:r>
        <w:rPr>
          <w:rFonts w:ascii="Times New Roman" w:hAnsi="Times New Roman" w:cs="Times New Roman"/>
          <w:sz w:val="24"/>
          <w:szCs w:val="24"/>
        </w:rPr>
        <w:t>zystkim instytucje przewidziane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przepisami prawa. Państwa dane osobowe możemy również przekazywać podmiotom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przetwarzającym je w naszym imieniu, z którymi</w:t>
      </w:r>
      <w:r>
        <w:rPr>
          <w:rFonts w:ascii="Times New Roman" w:hAnsi="Times New Roman" w:cs="Times New Roman"/>
          <w:sz w:val="24"/>
          <w:szCs w:val="24"/>
        </w:rPr>
        <w:t xml:space="preserve"> mamy zawarte umowy powierzenia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przetwarzania danych. Państwa dane osobowe przekazujem</w:t>
      </w:r>
      <w:r>
        <w:rPr>
          <w:rFonts w:ascii="Times New Roman" w:hAnsi="Times New Roman" w:cs="Times New Roman"/>
          <w:sz w:val="24"/>
          <w:szCs w:val="24"/>
        </w:rPr>
        <w:t>y również innym administratorom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lastRenderedPageBreak/>
        <w:t>przetwarzającym je we własnym imieniu;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5) Pana/Pani dane osobowe będą przechowywane przez okre</w:t>
      </w:r>
      <w:r>
        <w:rPr>
          <w:rFonts w:ascii="Times New Roman" w:hAnsi="Times New Roman" w:cs="Times New Roman"/>
          <w:sz w:val="24"/>
          <w:szCs w:val="24"/>
        </w:rPr>
        <w:t>s niezbędny do realizacji celów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określonych w pkt. 3, a po tym czasie przez okres oraz w za</w:t>
      </w:r>
      <w:r>
        <w:rPr>
          <w:rFonts w:ascii="Times New Roman" w:hAnsi="Times New Roman" w:cs="Times New Roman"/>
          <w:sz w:val="24"/>
          <w:szCs w:val="24"/>
        </w:rPr>
        <w:t>kresie wymaganym przez przepisy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powszechnie obowiązującego prawa;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6) W trakcie przetwarzania danych osobowych przysługują Panu/Pani następujące prawa: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żądania dostępu do danych osobowych,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żądania sprostowania danych osobowych,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żądania usunięcia danych osobowych,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żądania ograniczenia przetwarzania danych osobowych,,,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– wniesienia sprzeciwu wobec przetwarzania danych osobowych;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7) Jeżeli przetwarzanie odbywa się na podstawie Pana/Pani zgody (ar</w:t>
      </w:r>
      <w:r>
        <w:rPr>
          <w:rFonts w:ascii="Times New Roman" w:hAnsi="Times New Roman" w:cs="Times New Roman"/>
          <w:sz w:val="24"/>
          <w:szCs w:val="24"/>
        </w:rPr>
        <w:t>t. 6 ust. 1 lit. a lub art. 9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 xml:space="preserve">ust. 2 lit. a) – ma Pan/Pani prawo do cofnięcia zgody w </w:t>
      </w:r>
      <w:r>
        <w:rPr>
          <w:rFonts w:ascii="Times New Roman" w:hAnsi="Times New Roman" w:cs="Times New Roman"/>
          <w:sz w:val="24"/>
          <w:szCs w:val="24"/>
        </w:rPr>
        <w:t>dowolnym momencie bez wpływu na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zgodność z prawem przetwarzania, którego dokonano na podstawie zgody przed jej cofnięciem;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8) W związku z przetwarzaniem Państwa danych osobowych, w</w:t>
      </w:r>
      <w:r>
        <w:rPr>
          <w:rFonts w:ascii="Times New Roman" w:hAnsi="Times New Roman" w:cs="Times New Roman"/>
          <w:sz w:val="24"/>
          <w:szCs w:val="24"/>
        </w:rPr>
        <w:t xml:space="preserve"> przypadku powzięcia informacji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o nieprawidłowym przetwarzaniu tych danych, ma Pan/Pan</w:t>
      </w:r>
      <w:r>
        <w:rPr>
          <w:rFonts w:ascii="Times New Roman" w:hAnsi="Times New Roman" w:cs="Times New Roman"/>
          <w:sz w:val="24"/>
          <w:szCs w:val="24"/>
        </w:rPr>
        <w:t>i prawo do wniesienia skargi do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organu nadzorczego – Prezesa Urzędu Ochrony Danych Osobowych.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9) W przypadku, gdy podanie przez Państwa danych osobowych jest wy</w:t>
      </w:r>
      <w:r>
        <w:rPr>
          <w:rFonts w:ascii="Times New Roman" w:hAnsi="Times New Roman" w:cs="Times New Roman"/>
          <w:sz w:val="24"/>
          <w:szCs w:val="24"/>
        </w:rPr>
        <w:t>mogiem ustawowym lub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umownym lub warunkiem zawarcia umowy, jest Pan/Pan</w:t>
      </w:r>
      <w:r>
        <w:rPr>
          <w:rFonts w:ascii="Times New Roman" w:hAnsi="Times New Roman" w:cs="Times New Roman"/>
          <w:sz w:val="24"/>
          <w:szCs w:val="24"/>
        </w:rPr>
        <w:t>i zobowiązany/a do ich podania.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Konsekwencją niepodania ww. danych osobowych będzie bra</w:t>
      </w:r>
      <w:r>
        <w:rPr>
          <w:rFonts w:ascii="Times New Roman" w:hAnsi="Times New Roman" w:cs="Times New Roman"/>
          <w:sz w:val="24"/>
          <w:szCs w:val="24"/>
        </w:rPr>
        <w:t>k możliwości osiągnięcia celów,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dla których je gromadzimy. W sytuacji, gdy przetwarzanie danych os</w:t>
      </w:r>
      <w:r>
        <w:rPr>
          <w:rFonts w:ascii="Times New Roman" w:hAnsi="Times New Roman" w:cs="Times New Roman"/>
          <w:sz w:val="24"/>
          <w:szCs w:val="24"/>
        </w:rPr>
        <w:t>obowych odbywa się na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podstawie Państwa zgody, podanie przez Pana/Panią tych danych jest dobrowolne.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10) Państwa dane osobowe nie będą podlegały zautomatyz</w:t>
      </w:r>
      <w:r>
        <w:rPr>
          <w:rFonts w:ascii="Times New Roman" w:hAnsi="Times New Roman" w:cs="Times New Roman"/>
          <w:sz w:val="24"/>
          <w:szCs w:val="24"/>
        </w:rPr>
        <w:t>owanemu podejmowaniu decyzji, w</w:t>
      </w:r>
    </w:p>
    <w:p w:rsidR="007A23F0" w:rsidRP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tym profilowaniu.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11) W przypadku, gdy będziemy planowali dalej przetwar</w:t>
      </w:r>
      <w:r>
        <w:rPr>
          <w:rFonts w:ascii="Times New Roman" w:hAnsi="Times New Roman" w:cs="Times New Roman"/>
          <w:sz w:val="24"/>
          <w:szCs w:val="24"/>
        </w:rPr>
        <w:t>zać Państwa dane osobowe w celu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innym niż cel, w którym dane osobowe zostały zebrane, prz</w:t>
      </w:r>
      <w:r>
        <w:rPr>
          <w:rFonts w:ascii="Times New Roman" w:hAnsi="Times New Roman" w:cs="Times New Roman"/>
          <w:sz w:val="24"/>
          <w:szCs w:val="24"/>
        </w:rPr>
        <w:t>ed takim dalszym przetwarzaniem</w:t>
      </w:r>
    </w:p>
    <w:p w:rsidR="007A23F0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zostanie Pan/Pani poinformowany/a, o tym innym celu ora</w:t>
      </w:r>
      <w:r>
        <w:rPr>
          <w:rFonts w:ascii="Times New Roman" w:hAnsi="Times New Roman" w:cs="Times New Roman"/>
          <w:sz w:val="24"/>
          <w:szCs w:val="24"/>
        </w:rPr>
        <w:t>z udzielimy Panu/Pani wszelkich</w:t>
      </w:r>
    </w:p>
    <w:p w:rsidR="006451B4" w:rsidRPr="006244C1" w:rsidRDefault="007A23F0" w:rsidP="007A23F0">
      <w:pPr>
        <w:pStyle w:val="Akapitzlist"/>
        <w:shd w:val="clear" w:color="auto" w:fill="FFFFFF"/>
        <w:spacing w:after="0" w:line="24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23F0">
        <w:rPr>
          <w:rFonts w:ascii="Times New Roman" w:hAnsi="Times New Roman" w:cs="Times New Roman"/>
          <w:sz w:val="24"/>
          <w:szCs w:val="24"/>
        </w:rPr>
        <w:t>innych stosownych informacji.</w:t>
      </w:r>
    </w:p>
    <w:sectPr w:rsidR="006451B4" w:rsidRPr="00624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67B94"/>
    <w:multiLevelType w:val="hybridMultilevel"/>
    <w:tmpl w:val="B1A0C50C"/>
    <w:lvl w:ilvl="0" w:tplc="52F0256A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CAC7BB1"/>
    <w:multiLevelType w:val="multilevel"/>
    <w:tmpl w:val="F6E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D7446"/>
    <w:multiLevelType w:val="multilevel"/>
    <w:tmpl w:val="ED72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355ED4"/>
    <w:multiLevelType w:val="multilevel"/>
    <w:tmpl w:val="5A76EA3E"/>
    <w:lvl w:ilvl="0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014"/>
        </w:tabs>
        <w:ind w:left="40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74"/>
        </w:tabs>
        <w:ind w:left="61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F84B9F"/>
    <w:multiLevelType w:val="multilevel"/>
    <w:tmpl w:val="A80A16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0B438F"/>
    <w:multiLevelType w:val="multilevel"/>
    <w:tmpl w:val="FACE58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C57418"/>
    <w:multiLevelType w:val="multilevel"/>
    <w:tmpl w:val="167E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1B"/>
    <w:rsid w:val="002B280A"/>
    <w:rsid w:val="00342B39"/>
    <w:rsid w:val="005801A5"/>
    <w:rsid w:val="005D40CF"/>
    <w:rsid w:val="006107F4"/>
    <w:rsid w:val="006244C1"/>
    <w:rsid w:val="006451B4"/>
    <w:rsid w:val="00650B60"/>
    <w:rsid w:val="00685D78"/>
    <w:rsid w:val="006D3A06"/>
    <w:rsid w:val="007A23F0"/>
    <w:rsid w:val="0086151B"/>
    <w:rsid w:val="008B4D4B"/>
    <w:rsid w:val="00A66541"/>
    <w:rsid w:val="00BD2030"/>
    <w:rsid w:val="00B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4D5D-FF05-4847-93C9-9A73E86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45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451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51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451B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51B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51B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50B60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650B60"/>
  </w:style>
  <w:style w:type="paragraph" w:styleId="Tekstdymka">
    <w:name w:val="Balloon Text"/>
    <w:basedOn w:val="Normalny"/>
    <w:link w:val="TekstdymkaZnak"/>
    <w:uiPriority w:val="99"/>
    <w:semiHidden/>
    <w:unhideWhenUsed/>
    <w:rsid w:val="00685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5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6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zolnowski</dc:creator>
  <cp:keywords/>
  <dc:description/>
  <cp:lastModifiedBy>Justyna Niedzielska</cp:lastModifiedBy>
  <cp:revision>2</cp:revision>
  <cp:lastPrinted>2022-01-10T11:12:00Z</cp:lastPrinted>
  <dcterms:created xsi:type="dcterms:W3CDTF">2022-01-19T12:21:00Z</dcterms:created>
  <dcterms:modified xsi:type="dcterms:W3CDTF">2022-01-19T12:21:00Z</dcterms:modified>
</cp:coreProperties>
</file>